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3E7" w:rsidRPr="00EE33E7" w:rsidRDefault="00EE33E7" w:rsidP="00EE33E7">
      <w:pPr>
        <w:pStyle w:val="a3"/>
        <w:shd w:val="clear" w:color="auto" w:fill="FFFFFF"/>
        <w:spacing w:before="0" w:beforeAutospacing="0" w:after="75" w:afterAutospacing="0"/>
        <w:ind w:firstLine="330"/>
        <w:jc w:val="both"/>
        <w:rPr>
          <w:color w:val="000000"/>
          <w:sz w:val="28"/>
          <w:szCs w:val="28"/>
        </w:rPr>
      </w:pPr>
      <w:r w:rsidRPr="00EE33E7">
        <w:rPr>
          <w:rStyle w:val="a4"/>
          <w:color w:val="000000"/>
          <w:sz w:val="28"/>
          <w:szCs w:val="28"/>
        </w:rPr>
        <w:t>Прокуратура разъясняет. Пленум Верховного Суда РФ по делам о взяточничестве, коррупции и превышении должностных полномочий</w:t>
      </w:r>
    </w:p>
    <w:p w:rsidR="00EE33E7" w:rsidRPr="00EE33E7" w:rsidRDefault="00EE33E7" w:rsidP="00EE33E7">
      <w:pPr>
        <w:pStyle w:val="a3"/>
        <w:shd w:val="clear" w:color="auto" w:fill="FFFFFF"/>
        <w:spacing w:before="0" w:beforeAutospacing="0" w:after="75" w:afterAutospacing="0"/>
        <w:ind w:firstLine="330"/>
        <w:jc w:val="both"/>
        <w:rPr>
          <w:color w:val="000000"/>
          <w:sz w:val="28"/>
          <w:szCs w:val="28"/>
        </w:rPr>
      </w:pPr>
      <w:proofErr w:type="gramStart"/>
      <w:r w:rsidRPr="00EE33E7">
        <w:rPr>
          <w:color w:val="000000"/>
          <w:sz w:val="28"/>
          <w:szCs w:val="28"/>
        </w:rPr>
        <w:t>В Российской Федерации правовую основу противодействия коррупции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Федеральный закон от 25 декабря 2008 года №273-ФЗ «О противодействии коррупции», Федеральный закон от 7 августа 2001 года №115-ФЗ «О противодействии легализации (отмыванию) доходов, полученных преступным путем, и финансированию терроризма» и другие нормативные правовые акты, направленные на противодействие коррупции</w:t>
      </w:r>
      <w:proofErr w:type="gramEnd"/>
      <w:r w:rsidRPr="00EE33E7">
        <w:rPr>
          <w:color w:val="000000"/>
          <w:sz w:val="28"/>
          <w:szCs w:val="28"/>
        </w:rPr>
        <w:t>.</w:t>
      </w:r>
    </w:p>
    <w:p w:rsidR="00EE33E7" w:rsidRPr="00EE33E7" w:rsidRDefault="00EE33E7" w:rsidP="00EE33E7">
      <w:pPr>
        <w:pStyle w:val="a3"/>
        <w:shd w:val="clear" w:color="auto" w:fill="FFFFFF"/>
        <w:spacing w:before="0" w:beforeAutospacing="0" w:after="75" w:afterAutospacing="0"/>
        <w:ind w:firstLine="330"/>
        <w:jc w:val="both"/>
        <w:rPr>
          <w:color w:val="000000"/>
          <w:sz w:val="28"/>
          <w:szCs w:val="28"/>
        </w:rPr>
      </w:pPr>
      <w:r w:rsidRPr="00EE33E7">
        <w:rPr>
          <w:color w:val="000000"/>
          <w:sz w:val="28"/>
          <w:szCs w:val="28"/>
        </w:rPr>
        <w:t>В целях обеспечения единообразного применения судами законодательства об ответственности за взяточничество и иные коррупционные преступления Пленум Верховного Суда Российской Федерации дал дополнительные разъяснения, указав, что получение электронных денег и цифровых прав теперь тоже считается взяткой с момента поступления средств на электронный кошелек.</w:t>
      </w:r>
      <w:r w:rsidRPr="00EE33E7">
        <w:rPr>
          <w:color w:val="000000"/>
          <w:sz w:val="28"/>
          <w:szCs w:val="28"/>
        </w:rPr>
        <w:br/>
        <w:t>К взятке отнесли и получение льготного кредита, бесплатного отдыха, ремонт квартиры, иные услуги.</w:t>
      </w:r>
      <w:r w:rsidRPr="00EE33E7">
        <w:rPr>
          <w:color w:val="000000"/>
          <w:sz w:val="28"/>
          <w:szCs w:val="28"/>
        </w:rPr>
        <w:br/>
        <w:t>Посредничество во взяточничестве является отдельным составом, предусмотренным ст. 291.1 УК РФ, и это не только передача денег, но и, к примеру, организация встречи с чиновником.</w:t>
      </w:r>
      <w:r w:rsidRPr="00EE33E7">
        <w:rPr>
          <w:color w:val="000000"/>
          <w:sz w:val="28"/>
          <w:szCs w:val="28"/>
        </w:rPr>
        <w:br/>
        <w:t xml:space="preserve">Умысел на взятку должен сформироваться независимо от </w:t>
      </w:r>
      <w:proofErr w:type="spellStart"/>
      <w:r w:rsidRPr="00EE33E7">
        <w:rPr>
          <w:color w:val="000000"/>
          <w:sz w:val="28"/>
          <w:szCs w:val="28"/>
        </w:rPr>
        <w:t>оперативно-разыскных</w:t>
      </w:r>
      <w:proofErr w:type="spellEnd"/>
      <w:r w:rsidRPr="00EE33E7">
        <w:rPr>
          <w:color w:val="000000"/>
          <w:sz w:val="28"/>
          <w:szCs w:val="28"/>
        </w:rPr>
        <w:t xml:space="preserve"> мероприятий, поэтому суд должен проверять их законность. Кроме того, не имеет значения, смог ли коррупционер получить полный размер взятки, о которой он договорился.</w:t>
      </w:r>
    </w:p>
    <w:p w:rsidR="00EE33E7" w:rsidRPr="00EE33E7" w:rsidRDefault="00EE33E7" w:rsidP="00EE33E7">
      <w:pPr>
        <w:pStyle w:val="a3"/>
        <w:shd w:val="clear" w:color="auto" w:fill="FFFFFF"/>
        <w:spacing w:before="0" w:beforeAutospacing="0" w:after="75" w:afterAutospacing="0"/>
        <w:ind w:firstLine="330"/>
        <w:jc w:val="both"/>
        <w:rPr>
          <w:color w:val="000000"/>
          <w:sz w:val="28"/>
          <w:szCs w:val="28"/>
        </w:rPr>
      </w:pPr>
      <w:proofErr w:type="gramStart"/>
      <w:r w:rsidRPr="00EE33E7">
        <w:rPr>
          <w:color w:val="000000"/>
          <w:sz w:val="28"/>
          <w:szCs w:val="28"/>
        </w:rPr>
        <w:t>Содеянное</w:t>
      </w:r>
      <w:proofErr w:type="gramEnd"/>
      <w:r w:rsidRPr="00EE33E7">
        <w:rPr>
          <w:color w:val="000000"/>
          <w:sz w:val="28"/>
          <w:szCs w:val="28"/>
        </w:rPr>
        <w:t xml:space="preserve"> квалифицируется по запланированному размеру, оговоренному с лицом, намеренным передать взятку должностному лицу.</w:t>
      </w:r>
      <w:r w:rsidRPr="00EE33E7">
        <w:rPr>
          <w:color w:val="000000"/>
          <w:sz w:val="28"/>
          <w:szCs w:val="28"/>
        </w:rPr>
        <w:br/>
        <w:t>При этом взяткодатель не признается потерпевшим и не может требовать возврата средств.</w:t>
      </w:r>
    </w:p>
    <w:p w:rsidR="00EE33E7" w:rsidRPr="00EE33E7" w:rsidRDefault="00EE33E7" w:rsidP="00EE33E7">
      <w:pPr>
        <w:pStyle w:val="a3"/>
        <w:shd w:val="clear" w:color="auto" w:fill="FFFFFF"/>
        <w:spacing w:before="0" w:beforeAutospacing="0" w:after="75" w:afterAutospacing="0"/>
        <w:ind w:firstLine="330"/>
        <w:jc w:val="both"/>
        <w:rPr>
          <w:color w:val="000000"/>
          <w:sz w:val="28"/>
          <w:szCs w:val="28"/>
        </w:rPr>
      </w:pPr>
      <w:proofErr w:type="gramStart"/>
      <w:r w:rsidRPr="00EE33E7">
        <w:rPr>
          <w:color w:val="000000"/>
          <w:sz w:val="28"/>
          <w:szCs w:val="28"/>
        </w:rPr>
        <w:t>Обещание или предложение передать либо принять незаконное вознаграждение за совершение действий (бездействие) по службе также рассматривается как умышленное создание условий для совершения соответствующих коррупционных преступлений в случае, когда высказанное лицом намерение передать или получить взятку либо предмет коммерческого подкупа было направлено на доведение его до сведения других лиц в целях дачи им либо получения от них ценностей, а также в</w:t>
      </w:r>
      <w:proofErr w:type="gramEnd"/>
      <w:r w:rsidRPr="00EE33E7">
        <w:rPr>
          <w:color w:val="000000"/>
          <w:sz w:val="28"/>
          <w:szCs w:val="28"/>
        </w:rPr>
        <w:t xml:space="preserve"> </w:t>
      </w:r>
      <w:proofErr w:type="gramStart"/>
      <w:r w:rsidRPr="00EE33E7">
        <w:rPr>
          <w:color w:val="000000"/>
          <w:sz w:val="28"/>
          <w:szCs w:val="28"/>
        </w:rPr>
        <w:t>случае</w:t>
      </w:r>
      <w:proofErr w:type="gramEnd"/>
      <w:r w:rsidRPr="00EE33E7">
        <w:rPr>
          <w:color w:val="000000"/>
          <w:sz w:val="28"/>
          <w:szCs w:val="28"/>
        </w:rPr>
        <w:t xml:space="preserve"> достижения договоренности между указанными лицами.</w:t>
      </w:r>
    </w:p>
    <w:p w:rsidR="00EE33E7" w:rsidRPr="00EE33E7" w:rsidRDefault="00EE33E7" w:rsidP="00EE33E7">
      <w:pPr>
        <w:pStyle w:val="a3"/>
        <w:shd w:val="clear" w:color="auto" w:fill="FFFFFF"/>
        <w:spacing w:before="0" w:beforeAutospacing="0" w:after="75" w:afterAutospacing="0"/>
        <w:ind w:firstLine="330"/>
        <w:jc w:val="both"/>
        <w:rPr>
          <w:color w:val="000000"/>
          <w:sz w:val="28"/>
          <w:szCs w:val="28"/>
        </w:rPr>
      </w:pPr>
      <w:r w:rsidRPr="00EE33E7">
        <w:rPr>
          <w:color w:val="000000"/>
          <w:sz w:val="28"/>
          <w:szCs w:val="28"/>
        </w:rPr>
        <w:t>Если при этом иные действия, направленные на реализацию обещания или предложения, лица не смогли совершить по независящим от них обстоятельствам, содеянное может быть квалифицировано как приготовление к даче взятки.</w:t>
      </w:r>
    </w:p>
    <w:p w:rsidR="00000000" w:rsidRPr="00EE33E7" w:rsidRDefault="008D0D87">
      <w:pPr>
        <w:rPr>
          <w:rFonts w:ascii="Times New Roman" w:hAnsi="Times New Roman" w:cs="Times New Roman"/>
          <w:sz w:val="28"/>
          <w:szCs w:val="28"/>
        </w:rPr>
      </w:pPr>
    </w:p>
    <w:p w:rsidR="00EE33E7" w:rsidRPr="00EE33E7" w:rsidRDefault="00EE33E7" w:rsidP="00EE33E7">
      <w:pPr>
        <w:shd w:val="clear" w:color="auto" w:fill="FFFFFF"/>
        <w:spacing w:after="0" w:line="240" w:lineRule="auto"/>
        <w:jc w:val="center"/>
        <w:outlineLvl w:val="0"/>
        <w:rPr>
          <w:rFonts w:ascii="Times New Roman" w:eastAsia="Times New Roman" w:hAnsi="Times New Roman" w:cs="Times New Roman"/>
          <w:b/>
          <w:bCs/>
          <w:kern w:val="36"/>
          <w:sz w:val="28"/>
          <w:szCs w:val="28"/>
        </w:rPr>
      </w:pPr>
      <w:r w:rsidRPr="00EE33E7">
        <w:rPr>
          <w:rFonts w:ascii="Times New Roman" w:eastAsia="Times New Roman" w:hAnsi="Times New Roman" w:cs="Times New Roman"/>
          <w:b/>
          <w:bCs/>
          <w:kern w:val="36"/>
          <w:sz w:val="28"/>
          <w:szCs w:val="28"/>
        </w:rPr>
        <w:lastRenderedPageBreak/>
        <w:t>Прокуратура разъясняет. Конфликт интересов на государ</w:t>
      </w:r>
      <w:r>
        <w:rPr>
          <w:rFonts w:ascii="Times New Roman" w:eastAsia="Times New Roman" w:hAnsi="Times New Roman" w:cs="Times New Roman"/>
          <w:b/>
          <w:bCs/>
          <w:kern w:val="36"/>
          <w:sz w:val="28"/>
          <w:szCs w:val="28"/>
        </w:rPr>
        <w:t>ственной и муниципальной службе</w:t>
      </w:r>
    </w:p>
    <w:p w:rsidR="00EE33E7" w:rsidRPr="00EE33E7" w:rsidRDefault="00EE33E7" w:rsidP="00EE33E7">
      <w:pPr>
        <w:shd w:val="clear" w:color="auto" w:fill="FFFFFF"/>
        <w:spacing w:before="120" w:after="120" w:line="240" w:lineRule="auto"/>
        <w:ind w:firstLine="708"/>
        <w:jc w:val="both"/>
        <w:rPr>
          <w:rFonts w:ascii="Times New Roman" w:eastAsia="Times New Roman" w:hAnsi="Times New Roman" w:cs="Times New Roman"/>
          <w:color w:val="000000"/>
          <w:sz w:val="28"/>
          <w:szCs w:val="28"/>
        </w:rPr>
      </w:pPr>
      <w:r w:rsidRPr="00EE33E7">
        <w:rPr>
          <w:rFonts w:ascii="Times New Roman" w:eastAsia="Times New Roman" w:hAnsi="Times New Roman" w:cs="Times New Roman"/>
          <w:color w:val="000000"/>
          <w:sz w:val="28"/>
          <w:szCs w:val="28"/>
        </w:rPr>
        <w:t>В силу закона под конфликтом интересов на государственной и муниципальной службе понимается ситуация, при которой личная (прямая или косвенная) заинтересованность должностного лица, влияет или может повлиять на надлежащее, объективное и беспристрастное исполнение им должностных обязанностей.</w:t>
      </w:r>
    </w:p>
    <w:p w:rsidR="00EE33E7" w:rsidRPr="00EE33E7" w:rsidRDefault="00EE33E7" w:rsidP="00EE33E7">
      <w:pPr>
        <w:shd w:val="clear" w:color="auto" w:fill="FFFFFF"/>
        <w:spacing w:before="120" w:after="120" w:line="240" w:lineRule="auto"/>
        <w:ind w:firstLine="708"/>
        <w:jc w:val="both"/>
        <w:rPr>
          <w:rFonts w:ascii="Times New Roman" w:eastAsia="Times New Roman" w:hAnsi="Times New Roman" w:cs="Times New Roman"/>
          <w:color w:val="000000"/>
          <w:sz w:val="28"/>
          <w:szCs w:val="28"/>
        </w:rPr>
      </w:pPr>
      <w:proofErr w:type="gramStart"/>
      <w:r w:rsidRPr="00EE33E7">
        <w:rPr>
          <w:rFonts w:ascii="Times New Roman" w:eastAsia="Times New Roman" w:hAnsi="Times New Roman" w:cs="Times New Roman"/>
          <w:color w:val="000000"/>
          <w:sz w:val="28"/>
          <w:szCs w:val="28"/>
        </w:rPr>
        <w:t>При этом личной заинтересованностью является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должностным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w:t>
      </w:r>
      <w:proofErr w:type="gramEnd"/>
      <w:r w:rsidRPr="00EE33E7">
        <w:rPr>
          <w:rFonts w:ascii="Times New Roman" w:eastAsia="Times New Roman" w:hAnsi="Times New Roman" w:cs="Times New Roman"/>
          <w:color w:val="000000"/>
          <w:sz w:val="28"/>
          <w:szCs w:val="28"/>
        </w:rPr>
        <w:t xml:space="preserve">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E33E7" w:rsidRPr="00EE33E7" w:rsidRDefault="00EE33E7" w:rsidP="00EE33E7">
      <w:pPr>
        <w:shd w:val="clear" w:color="auto" w:fill="FFFFFF"/>
        <w:spacing w:before="120" w:line="240" w:lineRule="auto"/>
        <w:ind w:firstLine="708"/>
        <w:jc w:val="both"/>
        <w:rPr>
          <w:rFonts w:ascii="Times New Roman" w:eastAsia="Times New Roman" w:hAnsi="Times New Roman" w:cs="Times New Roman"/>
          <w:color w:val="000000"/>
          <w:sz w:val="28"/>
          <w:szCs w:val="28"/>
        </w:rPr>
      </w:pPr>
      <w:proofErr w:type="gramStart"/>
      <w:r w:rsidRPr="00EE33E7">
        <w:rPr>
          <w:rFonts w:ascii="Times New Roman" w:eastAsia="Times New Roman" w:hAnsi="Times New Roman" w:cs="Times New Roman"/>
          <w:color w:val="000000"/>
          <w:sz w:val="28"/>
          <w:szCs w:val="28"/>
        </w:rPr>
        <w:t>В случае если государственному или муниципальному служащему, являющемуся представителем работодателя, стало известно о возникновении у подчиненного ему государственного или муниципального служащего личной заинтересованности, которая приводит или может привести к конфликту интересов, и им не были приняты меры по предотвращению или урегулированию конфликта интересов посредством, например, отстранения подчиненного от занимаемой должности, изменения должностного положения, такой представитель работодателя подлежит увольнению, в том</w:t>
      </w:r>
      <w:proofErr w:type="gramEnd"/>
      <w:r w:rsidRPr="00EE33E7">
        <w:rPr>
          <w:rFonts w:ascii="Times New Roman" w:eastAsia="Times New Roman" w:hAnsi="Times New Roman" w:cs="Times New Roman"/>
          <w:color w:val="000000"/>
          <w:sz w:val="28"/>
          <w:szCs w:val="28"/>
        </w:rPr>
        <w:t xml:space="preserve"> </w:t>
      </w:r>
      <w:proofErr w:type="gramStart"/>
      <w:r w:rsidRPr="00EE33E7">
        <w:rPr>
          <w:rFonts w:ascii="Times New Roman" w:eastAsia="Times New Roman" w:hAnsi="Times New Roman" w:cs="Times New Roman"/>
          <w:color w:val="000000"/>
          <w:sz w:val="28"/>
          <w:szCs w:val="28"/>
        </w:rPr>
        <w:t>числе</w:t>
      </w:r>
      <w:proofErr w:type="gramEnd"/>
      <w:r w:rsidRPr="00EE33E7">
        <w:rPr>
          <w:rFonts w:ascii="Times New Roman" w:eastAsia="Times New Roman" w:hAnsi="Times New Roman" w:cs="Times New Roman"/>
          <w:color w:val="000000"/>
          <w:sz w:val="28"/>
          <w:szCs w:val="28"/>
        </w:rPr>
        <w:t xml:space="preserve"> по основанию, связанному с утратой доверия.</w:t>
      </w:r>
    </w:p>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Pr="00EE33E7" w:rsidRDefault="008D0D87" w:rsidP="00EE33E7">
      <w:pPr>
        <w:shd w:val="clear" w:color="auto" w:fill="FFFFFF"/>
        <w:spacing w:after="0" w:line="240"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lastRenderedPageBreak/>
        <w:t>Прокуратура разъясняет</w:t>
      </w:r>
      <w:r w:rsidR="00EE33E7">
        <w:rPr>
          <w:rFonts w:ascii="Times New Roman" w:eastAsia="Times New Roman" w:hAnsi="Times New Roman" w:cs="Times New Roman"/>
          <w:b/>
          <w:bCs/>
          <w:kern w:val="36"/>
          <w:sz w:val="28"/>
          <w:szCs w:val="28"/>
        </w:rPr>
        <w:t xml:space="preserve">. </w:t>
      </w:r>
      <w:r w:rsidR="00EE33E7" w:rsidRPr="00EE33E7">
        <w:rPr>
          <w:rFonts w:ascii="Times New Roman" w:eastAsia="Times New Roman" w:hAnsi="Times New Roman" w:cs="Times New Roman"/>
          <w:b/>
          <w:bCs/>
          <w:kern w:val="36"/>
          <w:sz w:val="28"/>
          <w:szCs w:val="28"/>
        </w:rPr>
        <w:t>Об основаниях отстранения государственного служащего от замещаемой должности</w:t>
      </w:r>
    </w:p>
    <w:p w:rsidR="00EE33E7" w:rsidRPr="00EE33E7" w:rsidRDefault="00EE33E7" w:rsidP="00EE33E7">
      <w:pPr>
        <w:shd w:val="clear" w:color="auto" w:fill="FFFFFF"/>
        <w:spacing w:after="0" w:line="240" w:lineRule="auto"/>
        <w:jc w:val="both"/>
        <w:rPr>
          <w:rFonts w:ascii="Times New Roman" w:eastAsia="Times New Roman" w:hAnsi="Times New Roman" w:cs="Times New Roman"/>
          <w:sz w:val="28"/>
          <w:szCs w:val="28"/>
        </w:rPr>
      </w:pPr>
      <w:r w:rsidRPr="00EE33E7">
        <w:rPr>
          <w:rFonts w:ascii="Arial" w:eastAsia="Times New Roman" w:hAnsi="Arial" w:cs="Times New Roman"/>
          <w:sz w:val="28"/>
          <w:szCs w:val="28"/>
        </w:rPr>
        <w:t>﻿</w:t>
      </w:r>
    </w:p>
    <w:p w:rsidR="00EE33E7" w:rsidRPr="00EE33E7" w:rsidRDefault="00EE33E7" w:rsidP="00EE33E7">
      <w:pPr>
        <w:shd w:val="clear" w:color="auto" w:fill="FFFFFF"/>
        <w:spacing w:after="0" w:line="240" w:lineRule="auto"/>
        <w:ind w:firstLine="708"/>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В силу ст.32 Фе</w:t>
      </w:r>
      <w:r>
        <w:rPr>
          <w:rFonts w:ascii="Times New Roman" w:eastAsia="Times New Roman" w:hAnsi="Times New Roman" w:cs="Times New Roman"/>
          <w:sz w:val="28"/>
          <w:szCs w:val="28"/>
        </w:rPr>
        <w:t>деральный закон от 27.07.2004 №</w:t>
      </w:r>
      <w:r w:rsidRPr="00EE33E7">
        <w:rPr>
          <w:rFonts w:ascii="Times New Roman" w:eastAsia="Times New Roman" w:hAnsi="Times New Roman" w:cs="Times New Roman"/>
          <w:sz w:val="28"/>
          <w:szCs w:val="28"/>
        </w:rPr>
        <w:t>79-ФЗ «О государственной гражданской службе Российской Федерации» существуют безусловные и факультативные основания отстранения госслужащего от занимаемой должности.</w:t>
      </w:r>
    </w:p>
    <w:p w:rsidR="00EE33E7" w:rsidRPr="00EE33E7" w:rsidRDefault="00EE33E7" w:rsidP="00EE33E7">
      <w:pPr>
        <w:shd w:val="clear" w:color="auto" w:fill="FFFFFF"/>
        <w:spacing w:after="0" w:line="240" w:lineRule="auto"/>
        <w:ind w:firstLine="708"/>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Так, безусловными основаниями являются:</w:t>
      </w:r>
    </w:p>
    <w:p w:rsidR="00EE33E7" w:rsidRPr="00EE33E7" w:rsidRDefault="00EE33E7" w:rsidP="00EE33E7">
      <w:pPr>
        <w:shd w:val="clear" w:color="auto" w:fill="FFFFFF"/>
        <w:spacing w:after="0" w:line="240" w:lineRule="auto"/>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1) появление должностного лица на службе в состоянии алкогольного, наркотического или иного токсического опьянения;</w:t>
      </w:r>
    </w:p>
    <w:p w:rsidR="00EE33E7" w:rsidRPr="00EE33E7" w:rsidRDefault="00EE33E7" w:rsidP="00EE33E7">
      <w:pPr>
        <w:shd w:val="clear" w:color="auto" w:fill="FFFFFF"/>
        <w:spacing w:after="0" w:line="240" w:lineRule="auto"/>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2) не прохождение в установленном порядке обучения и проверки знаний и навыков в области охраны профессиональной служебной деятельности (охраны труда);</w:t>
      </w:r>
    </w:p>
    <w:p w:rsidR="00EE33E7" w:rsidRPr="00EE33E7" w:rsidRDefault="00EE33E7" w:rsidP="00EE33E7">
      <w:pPr>
        <w:shd w:val="clear" w:color="auto" w:fill="FFFFFF"/>
        <w:spacing w:after="0" w:line="240" w:lineRule="auto"/>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EE33E7" w:rsidRPr="00EE33E7" w:rsidRDefault="00EE33E7" w:rsidP="00EE33E7">
      <w:pPr>
        <w:shd w:val="clear" w:color="auto" w:fill="FFFFFF"/>
        <w:spacing w:after="0" w:line="240" w:lineRule="auto"/>
        <w:ind w:firstLine="708"/>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Факультативные основания:</w:t>
      </w:r>
    </w:p>
    <w:p w:rsidR="00EE33E7" w:rsidRPr="00EE33E7" w:rsidRDefault="00EE33E7" w:rsidP="00EE33E7">
      <w:pPr>
        <w:shd w:val="clear" w:color="auto" w:fill="FFFFFF"/>
        <w:spacing w:after="0" w:line="240" w:lineRule="auto"/>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1) урегулирование конфликта интересов;</w:t>
      </w:r>
    </w:p>
    <w:p w:rsidR="00EE33E7" w:rsidRPr="00EE33E7" w:rsidRDefault="00EE33E7" w:rsidP="00EE33E7">
      <w:pPr>
        <w:shd w:val="clear" w:color="auto" w:fill="FFFFFF"/>
        <w:spacing w:after="0" w:line="240" w:lineRule="auto"/>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2) проведение проверки:</w:t>
      </w:r>
    </w:p>
    <w:p w:rsidR="00EE33E7" w:rsidRPr="00EE33E7" w:rsidRDefault="00EE33E7" w:rsidP="00EE33E7">
      <w:pPr>
        <w:shd w:val="clear" w:color="auto" w:fill="FFFFFF"/>
        <w:spacing w:after="0" w:line="240" w:lineRule="auto"/>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Указом Президента РФ от 18.05.2009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EE33E7" w:rsidRPr="00EE33E7" w:rsidRDefault="00EE33E7" w:rsidP="00EE33E7">
      <w:pPr>
        <w:shd w:val="clear" w:color="auto" w:fill="FFFFFF"/>
        <w:spacing w:after="0" w:line="240" w:lineRule="auto"/>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EE33E7" w:rsidRPr="00EE33E7" w:rsidRDefault="00EE33E7" w:rsidP="00EE33E7">
      <w:pPr>
        <w:shd w:val="clear" w:color="auto" w:fill="FFFFFF"/>
        <w:spacing w:after="0" w:line="240" w:lineRule="auto"/>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за</w:t>
      </w:r>
      <w:r>
        <w:rPr>
          <w:rFonts w:ascii="Times New Roman" w:eastAsia="Times New Roman" w:hAnsi="Times New Roman" w:cs="Times New Roman"/>
          <w:sz w:val="28"/>
          <w:szCs w:val="28"/>
        </w:rPr>
        <w:t>коном от 25 декабря 2008 года №</w:t>
      </w:r>
      <w:r w:rsidRPr="00EE33E7">
        <w:rPr>
          <w:rFonts w:ascii="Times New Roman" w:eastAsia="Times New Roman" w:hAnsi="Times New Roman" w:cs="Times New Roman"/>
          <w:sz w:val="28"/>
          <w:szCs w:val="28"/>
        </w:rPr>
        <w:t>273-ФЗ "О противодействии коррупции" и другими федеральными законами;</w:t>
      </w:r>
    </w:p>
    <w:p w:rsidR="00EE33E7" w:rsidRPr="00EE33E7" w:rsidRDefault="00EE33E7" w:rsidP="00EE33E7">
      <w:pPr>
        <w:shd w:val="clear" w:color="auto" w:fill="FFFFFF"/>
        <w:spacing w:after="0" w:line="240" w:lineRule="auto"/>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3) проведения служебной проверки.</w:t>
      </w:r>
    </w:p>
    <w:p w:rsidR="00EE33E7" w:rsidRPr="00EE33E7" w:rsidRDefault="00EE33E7" w:rsidP="00EE33E7">
      <w:pPr>
        <w:spacing w:after="0" w:line="240" w:lineRule="auto"/>
        <w:jc w:val="both"/>
        <w:rPr>
          <w:rFonts w:ascii="Times New Roman" w:hAnsi="Times New Roman" w:cs="Times New Roman"/>
          <w:sz w:val="28"/>
          <w:szCs w:val="28"/>
        </w:rPr>
      </w:pPr>
    </w:p>
    <w:p w:rsidR="00EE33E7" w:rsidRDefault="00EE33E7"/>
    <w:p w:rsidR="00EE33E7" w:rsidRDefault="00EE33E7"/>
    <w:p w:rsidR="00EE33E7" w:rsidRDefault="00EE33E7"/>
    <w:p w:rsidR="00EE33E7" w:rsidRDefault="00EE33E7"/>
    <w:p w:rsidR="00EE33E7" w:rsidRDefault="00EE33E7"/>
    <w:p w:rsidR="00EE33E7" w:rsidRDefault="00EE33E7"/>
    <w:p w:rsidR="00EE33E7" w:rsidRPr="00EE33E7" w:rsidRDefault="00EE33E7">
      <w:pPr>
        <w:rPr>
          <w:rFonts w:ascii="Times New Roman" w:hAnsi="Times New Roman" w:cs="Times New Roman"/>
          <w:sz w:val="28"/>
          <w:szCs w:val="28"/>
        </w:rPr>
      </w:pPr>
    </w:p>
    <w:p w:rsidR="00EE33E7" w:rsidRPr="00EE33E7" w:rsidRDefault="00EE33E7" w:rsidP="00EE33E7">
      <w:pPr>
        <w:shd w:val="clear" w:color="auto" w:fill="FFFFFF"/>
        <w:spacing w:after="0" w:line="394" w:lineRule="atLeast"/>
        <w:jc w:val="center"/>
        <w:outlineLvl w:val="0"/>
        <w:rPr>
          <w:rFonts w:ascii="Times New Roman" w:eastAsia="Times New Roman" w:hAnsi="Times New Roman" w:cs="Times New Roman"/>
          <w:b/>
          <w:bCs/>
          <w:kern w:val="36"/>
          <w:sz w:val="28"/>
          <w:szCs w:val="28"/>
        </w:rPr>
      </w:pPr>
      <w:r w:rsidRPr="00EE33E7">
        <w:rPr>
          <w:rFonts w:ascii="Times New Roman" w:eastAsia="Times New Roman" w:hAnsi="Times New Roman" w:cs="Times New Roman"/>
          <w:b/>
          <w:bCs/>
          <w:kern w:val="36"/>
          <w:sz w:val="28"/>
          <w:szCs w:val="28"/>
        </w:rPr>
        <w:t>Прокуратура разъясняет.</w:t>
      </w:r>
      <w:r>
        <w:rPr>
          <w:rFonts w:ascii="Times New Roman" w:eastAsia="Times New Roman" w:hAnsi="Times New Roman" w:cs="Times New Roman"/>
          <w:b/>
          <w:bCs/>
          <w:kern w:val="36"/>
          <w:sz w:val="28"/>
          <w:szCs w:val="28"/>
        </w:rPr>
        <w:t xml:space="preserve"> </w:t>
      </w:r>
      <w:r w:rsidRPr="00EE33E7">
        <w:rPr>
          <w:rFonts w:ascii="Times New Roman" w:eastAsia="Times New Roman" w:hAnsi="Times New Roman" w:cs="Times New Roman"/>
          <w:b/>
          <w:bCs/>
          <w:kern w:val="36"/>
          <w:sz w:val="28"/>
          <w:szCs w:val="28"/>
        </w:rPr>
        <w:t>О новом в порядке предоставления госслужащими сведений о доходах</w:t>
      </w:r>
    </w:p>
    <w:p w:rsidR="00EE33E7" w:rsidRPr="00EE33E7" w:rsidRDefault="00EE33E7" w:rsidP="00EE33E7">
      <w:pPr>
        <w:shd w:val="clear" w:color="auto" w:fill="FFFFFF"/>
        <w:spacing w:after="0" w:line="240" w:lineRule="auto"/>
        <w:rPr>
          <w:rFonts w:ascii="Times New Roman" w:eastAsia="Times New Roman" w:hAnsi="Times New Roman" w:cs="Times New Roman"/>
          <w:sz w:val="28"/>
          <w:szCs w:val="28"/>
        </w:rPr>
      </w:pPr>
      <w:r w:rsidRPr="00EE33E7">
        <w:rPr>
          <w:rFonts w:ascii="Arial" w:eastAsia="Times New Roman" w:hAnsi="Arial" w:cs="Times New Roman"/>
          <w:sz w:val="28"/>
          <w:szCs w:val="28"/>
        </w:rPr>
        <w:t>﻿</w:t>
      </w:r>
    </w:p>
    <w:p w:rsidR="00EE33E7" w:rsidRPr="00EE33E7" w:rsidRDefault="00EE33E7" w:rsidP="00EE33E7">
      <w:pPr>
        <w:shd w:val="clear" w:color="auto" w:fill="FFFFFF"/>
        <w:spacing w:before="120" w:after="120" w:line="240" w:lineRule="auto"/>
        <w:ind w:firstLine="708"/>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В порядок предоставления государственными служащими сведений о доходах, об имуществе и обязательствах имущественного характера Указом Президента Российской Федерации от 15.01.2020 №13 внесены изменения.</w:t>
      </w:r>
    </w:p>
    <w:p w:rsidR="00EE33E7" w:rsidRPr="00EE33E7" w:rsidRDefault="00EE33E7" w:rsidP="00EE33E7">
      <w:pPr>
        <w:shd w:val="clear" w:color="auto" w:fill="FFFFFF"/>
        <w:spacing w:before="120" w:after="120" w:line="240" w:lineRule="auto"/>
        <w:ind w:firstLine="708"/>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С 1 июля 2020 года предусмотрена обязанность государственных служащих и лиц, претендующих на замещение должностей государственной службы, предоставлять сведения о доходах, об имуществе и обязательствах имущественного характера в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EE33E7" w:rsidRPr="00EE33E7" w:rsidRDefault="00EE33E7" w:rsidP="00EE33E7">
      <w:pPr>
        <w:shd w:val="clear" w:color="auto" w:fill="FFFFFF"/>
        <w:spacing w:before="120" w:line="240" w:lineRule="auto"/>
        <w:ind w:firstLine="708"/>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 xml:space="preserve">Поправками установлена обязанность служащих </w:t>
      </w:r>
      <w:proofErr w:type="gramStart"/>
      <w:r w:rsidRPr="00EE33E7">
        <w:rPr>
          <w:rFonts w:ascii="Times New Roman" w:eastAsia="Times New Roman" w:hAnsi="Times New Roman" w:cs="Times New Roman"/>
          <w:sz w:val="28"/>
          <w:szCs w:val="28"/>
        </w:rPr>
        <w:t>отражать</w:t>
      </w:r>
      <w:proofErr w:type="gramEnd"/>
      <w:r w:rsidRPr="00EE33E7">
        <w:rPr>
          <w:rFonts w:ascii="Times New Roman" w:eastAsia="Times New Roman" w:hAnsi="Times New Roman" w:cs="Times New Roman"/>
          <w:sz w:val="28"/>
          <w:szCs w:val="28"/>
        </w:rPr>
        <w:t xml:space="preserve"> в справках о доходах сведения о страховом номере индивидуального лицевого счета.</w:t>
      </w:r>
    </w:p>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Pr="00EE33E7" w:rsidRDefault="00EE33E7" w:rsidP="00EE33E7">
      <w:pPr>
        <w:shd w:val="clear" w:color="auto" w:fill="FFFFFF"/>
        <w:spacing w:after="0" w:line="394" w:lineRule="atLeast"/>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lastRenderedPageBreak/>
        <w:t xml:space="preserve">Прокуратура разъясняет. </w:t>
      </w:r>
      <w:r w:rsidRPr="00EE33E7">
        <w:rPr>
          <w:rFonts w:ascii="Times New Roman" w:eastAsia="Times New Roman" w:hAnsi="Times New Roman" w:cs="Times New Roman"/>
          <w:b/>
          <w:bCs/>
          <w:kern w:val="36"/>
          <w:sz w:val="28"/>
          <w:szCs w:val="28"/>
        </w:rPr>
        <w:t>О предоставлении бывшим государственным служащим сведений о себе при приеме на работу</w:t>
      </w:r>
    </w:p>
    <w:p w:rsidR="00EE33E7" w:rsidRPr="00EE33E7" w:rsidRDefault="00EE33E7" w:rsidP="00EE33E7">
      <w:pPr>
        <w:shd w:val="clear" w:color="auto" w:fill="FFFFFF"/>
        <w:spacing w:after="0" w:line="240" w:lineRule="auto"/>
        <w:rPr>
          <w:rFonts w:ascii="Times New Roman" w:eastAsia="Times New Roman" w:hAnsi="Times New Roman" w:cs="Times New Roman"/>
          <w:sz w:val="28"/>
          <w:szCs w:val="28"/>
        </w:rPr>
      </w:pPr>
      <w:r w:rsidRPr="00EE33E7">
        <w:rPr>
          <w:rFonts w:ascii="Arial" w:eastAsia="Times New Roman" w:hAnsi="Arial" w:cs="Times New Roman"/>
          <w:sz w:val="28"/>
          <w:szCs w:val="28"/>
        </w:rPr>
        <w:t>﻿</w:t>
      </w:r>
    </w:p>
    <w:p w:rsidR="00EE33E7" w:rsidRPr="00EE33E7" w:rsidRDefault="00EE33E7" w:rsidP="00EE33E7">
      <w:pPr>
        <w:shd w:val="clear" w:color="auto" w:fill="FFFFFF"/>
        <w:spacing w:before="120" w:after="120" w:line="240" w:lineRule="auto"/>
        <w:ind w:firstLine="708"/>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Граждане, занимавшие должности государственной или муниципальной службы, перечень которых содержат нормативные правовые акты Российской Федерации, в течение 2-х лет после увольнения с государственной или муниципальной службы при заключении трудовых или гражданско-правовых договоров на выполнение работ (оказание услуг) обязаны сообщать работодателю сведения о последнем месте своей службы. Такие положения содержат статья  12 Федерального закона «О противодействии коррупции», статья 64.1 Трудового кодекса РФ, Указ Президента Российской Федерации «О мерах по реализации отдельных положений Федерального закона «О противодействии коррупции» от 21.07.2010 № 925.</w:t>
      </w:r>
    </w:p>
    <w:p w:rsidR="00EE33E7" w:rsidRPr="00EE33E7" w:rsidRDefault="00EE33E7" w:rsidP="00EE33E7">
      <w:pPr>
        <w:shd w:val="clear" w:color="auto" w:fill="FFFFFF"/>
        <w:spacing w:before="120" w:after="120" w:line="240" w:lineRule="auto"/>
        <w:ind w:firstLine="708"/>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Если гражданин нарушил данное требование, то это влечет прекращение  заключенного с ним трудового договора.</w:t>
      </w:r>
    </w:p>
    <w:p w:rsidR="00EE33E7" w:rsidRPr="00EE33E7" w:rsidRDefault="00EE33E7" w:rsidP="00EE33E7">
      <w:pPr>
        <w:shd w:val="clear" w:color="auto" w:fill="FFFFFF"/>
        <w:spacing w:before="120" w:after="120" w:line="240" w:lineRule="auto"/>
        <w:ind w:firstLine="708"/>
        <w:jc w:val="both"/>
        <w:rPr>
          <w:rFonts w:ascii="Times New Roman" w:eastAsia="Times New Roman" w:hAnsi="Times New Roman" w:cs="Times New Roman"/>
          <w:sz w:val="28"/>
          <w:szCs w:val="28"/>
        </w:rPr>
      </w:pPr>
      <w:proofErr w:type="gramStart"/>
      <w:r w:rsidRPr="00EE33E7">
        <w:rPr>
          <w:rFonts w:ascii="Times New Roman" w:eastAsia="Times New Roman" w:hAnsi="Times New Roman" w:cs="Times New Roman"/>
          <w:sz w:val="28"/>
          <w:szCs w:val="28"/>
        </w:rPr>
        <w:t>Если говорить об уволенных с государственной службы, то исполнять данную обязанность должны бывшие государственные служащие, ранее предоставлявшие сведения о своих доходах, об имуществе и обязательствах имущественного характера на себя, своего супруга (супругу) и несовершеннолетних детей согласно Указу Президента Российской Федерации от 18.05.2009 № 557.</w:t>
      </w:r>
      <w:proofErr w:type="gramEnd"/>
    </w:p>
    <w:p w:rsidR="00EE33E7" w:rsidRPr="00EE33E7" w:rsidRDefault="00EE33E7" w:rsidP="00EE33E7">
      <w:pPr>
        <w:shd w:val="clear" w:color="auto" w:fill="FFFFFF"/>
        <w:spacing w:before="120" w:after="120" w:line="240" w:lineRule="auto"/>
        <w:ind w:firstLine="708"/>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Законодательством установлена обязанность нового работодателя по уведомлению бывшего работодателя государственного или муниципального служащего по последнему месту его службы в 10-дневный срок о заключении трудового договора. За невыполнение данного требования предусмотрена административная ответственность по ст. 19.29 Кодекса об административных правонарушениях Российской Федерации.</w:t>
      </w:r>
    </w:p>
    <w:p w:rsidR="00EE33E7" w:rsidRPr="00EE33E7" w:rsidRDefault="00EE33E7" w:rsidP="00EE33E7">
      <w:pPr>
        <w:shd w:val="clear" w:color="auto" w:fill="FFFFFF"/>
        <w:spacing w:before="120" w:after="120" w:line="240" w:lineRule="auto"/>
        <w:ind w:firstLine="708"/>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 xml:space="preserve">Правила сообщения </w:t>
      </w:r>
      <w:proofErr w:type="gramStart"/>
      <w:r w:rsidRPr="00EE33E7">
        <w:rPr>
          <w:rFonts w:ascii="Times New Roman" w:eastAsia="Times New Roman" w:hAnsi="Times New Roman" w:cs="Times New Roman"/>
          <w:sz w:val="28"/>
          <w:szCs w:val="28"/>
        </w:rPr>
        <w:t>работодателем</w:t>
      </w:r>
      <w:proofErr w:type="gramEnd"/>
      <w:r w:rsidRPr="00EE33E7">
        <w:rPr>
          <w:rFonts w:ascii="Times New Roman" w:eastAsia="Times New Roman" w:hAnsi="Times New Roman" w:cs="Times New Roman"/>
          <w:sz w:val="28"/>
          <w:szCs w:val="28"/>
        </w:rPr>
        <w:t xml:space="preserve"> о заключении трудового договора бывшему работодателю государственного или муниципального служащего утверждены Постановлением Правительства Российской Федерации от 21.01.2015 № 29.</w:t>
      </w:r>
    </w:p>
    <w:p w:rsidR="00EE33E7" w:rsidRPr="00EE33E7" w:rsidRDefault="00EE33E7" w:rsidP="00EE33E7">
      <w:pPr>
        <w:shd w:val="clear" w:color="auto" w:fill="FFFFFF"/>
        <w:spacing w:before="120" w:after="120" w:line="240" w:lineRule="auto"/>
        <w:ind w:firstLine="708"/>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В сообщении должны быть указаны:</w:t>
      </w:r>
    </w:p>
    <w:p w:rsidR="00EE33E7" w:rsidRPr="00EE33E7" w:rsidRDefault="00EE33E7" w:rsidP="00EE33E7">
      <w:pPr>
        <w:shd w:val="clear" w:color="auto" w:fill="FFFFFF"/>
        <w:spacing w:before="120" w:after="120" w:line="240" w:lineRule="auto"/>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-ФИО гражданина;</w:t>
      </w:r>
    </w:p>
    <w:p w:rsidR="00EE33E7" w:rsidRPr="00EE33E7" w:rsidRDefault="00EE33E7" w:rsidP="00EE33E7">
      <w:pPr>
        <w:shd w:val="clear" w:color="auto" w:fill="FFFFFF"/>
        <w:spacing w:before="120" w:after="120" w:line="240" w:lineRule="auto"/>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-число, месяц, год и место его рождения;</w:t>
      </w:r>
    </w:p>
    <w:p w:rsidR="00EE33E7" w:rsidRPr="00EE33E7" w:rsidRDefault="00EE33E7" w:rsidP="00EE33E7">
      <w:pPr>
        <w:shd w:val="clear" w:color="auto" w:fill="FFFFFF"/>
        <w:spacing w:before="120" w:after="120" w:line="240" w:lineRule="auto"/>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-должность государственной или муниципальной службы, замещаемой гражданином непосредственно перед увольнением с нее;</w:t>
      </w:r>
    </w:p>
    <w:p w:rsidR="00EE33E7" w:rsidRPr="00EE33E7" w:rsidRDefault="00EE33E7" w:rsidP="00EE33E7">
      <w:pPr>
        <w:shd w:val="clear" w:color="auto" w:fill="FFFFFF"/>
        <w:spacing w:before="120" w:after="120" w:line="240" w:lineRule="auto"/>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-наименование организации;</w:t>
      </w:r>
    </w:p>
    <w:p w:rsidR="00EE33E7" w:rsidRPr="00EE33E7" w:rsidRDefault="00EE33E7" w:rsidP="00EE33E7">
      <w:pPr>
        <w:shd w:val="clear" w:color="auto" w:fill="FFFFFF"/>
        <w:spacing w:before="120" w:after="120" w:line="240" w:lineRule="auto"/>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-дата и номер приказа о приеме на работу;</w:t>
      </w:r>
    </w:p>
    <w:p w:rsidR="00EE33E7" w:rsidRPr="00EE33E7" w:rsidRDefault="00EE33E7" w:rsidP="00EE33E7">
      <w:pPr>
        <w:shd w:val="clear" w:color="auto" w:fill="FFFFFF"/>
        <w:spacing w:before="120" w:after="120" w:line="240" w:lineRule="auto"/>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lastRenderedPageBreak/>
        <w:t>-дата заключения трудового договора и срок, если договор заключен на определенное время;</w:t>
      </w:r>
    </w:p>
    <w:p w:rsidR="00EE33E7" w:rsidRPr="00EE33E7" w:rsidRDefault="00EE33E7" w:rsidP="00EE33E7">
      <w:pPr>
        <w:shd w:val="clear" w:color="auto" w:fill="FFFFFF"/>
        <w:spacing w:before="120" w:after="120" w:line="240" w:lineRule="auto"/>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-наименование должности, которую гражданин занимает по трудовому договору в соответствии со штатным расписанием, а также структурное подразделение организации (при наличии);</w:t>
      </w:r>
    </w:p>
    <w:p w:rsidR="00EE33E7" w:rsidRPr="00EE33E7" w:rsidRDefault="00EE33E7" w:rsidP="00EE33E7">
      <w:pPr>
        <w:shd w:val="clear" w:color="auto" w:fill="FFFFFF"/>
        <w:spacing w:before="120" w:after="120" w:line="240" w:lineRule="auto"/>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-должностные обязанности, исполняемые по должности.</w:t>
      </w:r>
    </w:p>
    <w:p w:rsidR="00EE33E7" w:rsidRPr="00EE33E7" w:rsidRDefault="00EE33E7" w:rsidP="00EE33E7">
      <w:pPr>
        <w:shd w:val="clear" w:color="auto" w:fill="FFFFFF"/>
        <w:spacing w:before="120" w:line="240" w:lineRule="auto"/>
        <w:ind w:firstLine="708"/>
        <w:jc w:val="both"/>
        <w:rPr>
          <w:rFonts w:ascii="Times New Roman" w:eastAsia="Times New Roman" w:hAnsi="Times New Roman" w:cs="Times New Roman"/>
          <w:sz w:val="28"/>
          <w:szCs w:val="28"/>
        </w:rPr>
      </w:pPr>
      <w:r w:rsidRPr="00EE33E7">
        <w:rPr>
          <w:rFonts w:ascii="Times New Roman" w:eastAsia="Times New Roman" w:hAnsi="Times New Roman" w:cs="Times New Roman"/>
          <w:sz w:val="28"/>
          <w:szCs w:val="28"/>
        </w:rPr>
        <w:t>Таким образом, новому работодателю бывшим государственным служащим должны быть предоставлены сведения о месте службы и занимаемой должности, которые должны содержаться в трудовой книжке.</w:t>
      </w:r>
    </w:p>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EE33E7" w:rsidRDefault="00EE33E7"/>
    <w:p w:rsidR="008D0D87" w:rsidRPr="008D0D87" w:rsidRDefault="008D0D87" w:rsidP="008D0D87">
      <w:pPr>
        <w:pStyle w:val="2"/>
        <w:shd w:val="clear" w:color="auto" w:fill="FFFFFF"/>
        <w:spacing w:before="150" w:after="150"/>
        <w:jc w:val="both"/>
        <w:rPr>
          <w:rFonts w:ascii="Times New Roman" w:hAnsi="Times New Roman" w:cs="Times New Roman"/>
          <w:bCs w:val="0"/>
          <w:color w:val="auto"/>
          <w:sz w:val="28"/>
          <w:szCs w:val="28"/>
        </w:rPr>
      </w:pPr>
      <w:r w:rsidRPr="008D0D87">
        <w:rPr>
          <w:rFonts w:ascii="Times New Roman" w:hAnsi="Times New Roman" w:cs="Times New Roman"/>
          <w:bCs w:val="0"/>
          <w:color w:val="auto"/>
          <w:sz w:val="28"/>
          <w:szCs w:val="28"/>
        </w:rPr>
        <w:lastRenderedPageBreak/>
        <w:t xml:space="preserve">Прокуратура разъясняет. Конфликт интересов при заключении государственных и муниципальных контрактов – основание для признания их </w:t>
      </w:r>
      <w:proofErr w:type="gramStart"/>
      <w:r w:rsidRPr="008D0D87">
        <w:rPr>
          <w:rFonts w:ascii="Times New Roman" w:hAnsi="Times New Roman" w:cs="Times New Roman"/>
          <w:bCs w:val="0"/>
          <w:color w:val="auto"/>
          <w:sz w:val="28"/>
          <w:szCs w:val="28"/>
        </w:rPr>
        <w:t>недействительными</w:t>
      </w:r>
      <w:proofErr w:type="gramEnd"/>
    </w:p>
    <w:p w:rsidR="008D0D87" w:rsidRPr="008D0D87" w:rsidRDefault="008D0D87" w:rsidP="008D0D87">
      <w:pPr>
        <w:pStyle w:val="a3"/>
        <w:shd w:val="clear" w:color="auto" w:fill="FFFFFF"/>
        <w:spacing w:before="150" w:beforeAutospacing="0" w:after="150" w:afterAutospacing="0"/>
        <w:ind w:firstLine="708"/>
        <w:jc w:val="both"/>
        <w:rPr>
          <w:sz w:val="28"/>
          <w:szCs w:val="28"/>
        </w:rPr>
      </w:pPr>
      <w:r w:rsidRPr="008D0D87">
        <w:rPr>
          <w:sz w:val="28"/>
          <w:szCs w:val="28"/>
        </w:rPr>
        <w:t xml:space="preserve">Закупки для государственных и муниципальных нужд являются одной из сфер экономики, подверженных </w:t>
      </w:r>
      <w:proofErr w:type="spellStart"/>
      <w:r w:rsidRPr="008D0D87">
        <w:rPr>
          <w:sz w:val="28"/>
          <w:szCs w:val="28"/>
        </w:rPr>
        <w:t>коррупциогенным</w:t>
      </w:r>
      <w:proofErr w:type="spellEnd"/>
      <w:r w:rsidRPr="008D0D87">
        <w:rPr>
          <w:sz w:val="28"/>
          <w:szCs w:val="28"/>
        </w:rPr>
        <w:t xml:space="preserve"> проявлениям в силу вовлечения в него значительных финансовых ресурсов и стремления участников закупочной деятельности обогатиться ими противоправным способом.</w:t>
      </w:r>
    </w:p>
    <w:p w:rsidR="008D0D87" w:rsidRPr="008D0D87" w:rsidRDefault="008D0D87" w:rsidP="008D0D87">
      <w:pPr>
        <w:pStyle w:val="a3"/>
        <w:shd w:val="clear" w:color="auto" w:fill="FFFFFF"/>
        <w:spacing w:before="150" w:beforeAutospacing="0" w:after="150" w:afterAutospacing="0"/>
        <w:ind w:firstLine="708"/>
        <w:jc w:val="both"/>
        <w:rPr>
          <w:sz w:val="28"/>
          <w:szCs w:val="28"/>
        </w:rPr>
      </w:pPr>
      <w:r w:rsidRPr="008D0D87">
        <w:rPr>
          <w:sz w:val="28"/>
          <w:szCs w:val="28"/>
        </w:rPr>
        <w:t>В целях противодействия таким проявлениям заказчик устанавливает к участникам закупки единые требования, предусмотренные ФЗ «О контрактной системе в сфере закупок товаров, работ, услуг для обеспечения государственных и муниципальных нужд» №44-ФЗ (далее – Закон о контрактной системе).</w:t>
      </w:r>
    </w:p>
    <w:p w:rsidR="008D0D87" w:rsidRPr="008D0D87" w:rsidRDefault="008D0D87" w:rsidP="008D0D87">
      <w:pPr>
        <w:pStyle w:val="a3"/>
        <w:shd w:val="clear" w:color="auto" w:fill="FFFFFF"/>
        <w:spacing w:before="150" w:beforeAutospacing="0" w:after="150" w:afterAutospacing="0"/>
        <w:ind w:firstLine="708"/>
        <w:jc w:val="both"/>
        <w:rPr>
          <w:sz w:val="28"/>
          <w:szCs w:val="28"/>
        </w:rPr>
      </w:pPr>
      <w:r w:rsidRPr="008D0D87">
        <w:rPr>
          <w:sz w:val="28"/>
          <w:szCs w:val="28"/>
        </w:rPr>
        <w:t>Одним из таких обязательных требований является отсутствие конфликта интересов между участниками закупки и заказчиком (п. 9 ч. 1 ст. 31 Закона о контрактной системе).</w:t>
      </w:r>
    </w:p>
    <w:p w:rsidR="008D0D87" w:rsidRPr="008D0D87" w:rsidRDefault="008D0D87" w:rsidP="008D0D87">
      <w:pPr>
        <w:pStyle w:val="a3"/>
        <w:shd w:val="clear" w:color="auto" w:fill="FFFFFF"/>
        <w:spacing w:before="150" w:beforeAutospacing="0" w:after="150" w:afterAutospacing="0"/>
        <w:ind w:firstLine="708"/>
        <w:jc w:val="both"/>
        <w:rPr>
          <w:sz w:val="28"/>
          <w:szCs w:val="28"/>
        </w:rPr>
      </w:pPr>
      <w:r w:rsidRPr="008D0D87">
        <w:rPr>
          <w:sz w:val="28"/>
          <w:szCs w:val="28"/>
        </w:rPr>
        <w:t>Указанным законом определено, что под конфликтом интересов понимаются ситуации, при которых должностные лица заказчика, непосредственно участвующие в процессе закупок, состоят в браке либо являются близкими родственниками, усыновителями или усыновленными с:</w:t>
      </w:r>
      <w:r>
        <w:rPr>
          <w:sz w:val="28"/>
          <w:szCs w:val="28"/>
        </w:rPr>
        <w:t xml:space="preserve"> </w:t>
      </w:r>
      <w:r w:rsidRPr="008D0D87">
        <w:rPr>
          <w:sz w:val="28"/>
          <w:szCs w:val="28"/>
        </w:rPr>
        <w:t xml:space="preserve">физическими лицами и ИП – участниками закупки; </w:t>
      </w:r>
      <w:proofErr w:type="spellStart"/>
      <w:proofErr w:type="gramStart"/>
      <w:r w:rsidRPr="008D0D87">
        <w:rPr>
          <w:sz w:val="28"/>
          <w:szCs w:val="28"/>
        </w:rPr>
        <w:t>выгодоприобретателями</w:t>
      </w:r>
      <w:proofErr w:type="spellEnd"/>
      <w:r w:rsidRPr="008D0D87">
        <w:rPr>
          <w:sz w:val="28"/>
          <w:szCs w:val="28"/>
        </w:rPr>
        <w:t xml:space="preserve"> – физическими лицами, владеющими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 – участника закупки; единоличным исполнительным органом хозяйственного общества (директором, генеральным директором, управляющим, президентом и т. д.); членами коллегиального исполнительного органа хозяйственного общества;</w:t>
      </w:r>
      <w:proofErr w:type="gramEnd"/>
      <w:r w:rsidRPr="008D0D87">
        <w:rPr>
          <w:sz w:val="28"/>
          <w:szCs w:val="28"/>
        </w:rPr>
        <w:t xml:space="preserve"> руководителем учреждения или унитарного предприятия; иными органами управления юридических лиц – участников закупки.</w:t>
      </w:r>
    </w:p>
    <w:p w:rsidR="008D0D87" w:rsidRPr="008D0D87" w:rsidRDefault="008D0D87" w:rsidP="008D0D87">
      <w:pPr>
        <w:pStyle w:val="a3"/>
        <w:shd w:val="clear" w:color="auto" w:fill="FFFFFF"/>
        <w:spacing w:before="150" w:beforeAutospacing="0" w:after="150" w:afterAutospacing="0"/>
        <w:ind w:firstLine="708"/>
        <w:jc w:val="both"/>
        <w:rPr>
          <w:sz w:val="28"/>
          <w:szCs w:val="28"/>
        </w:rPr>
      </w:pPr>
      <w:r w:rsidRPr="008D0D87">
        <w:rPr>
          <w:sz w:val="28"/>
          <w:szCs w:val="28"/>
        </w:rPr>
        <w:t>При обнаружении конфликта интересов заказчик обязан отказать в заключени</w:t>
      </w:r>
      <w:proofErr w:type="gramStart"/>
      <w:r w:rsidRPr="008D0D87">
        <w:rPr>
          <w:sz w:val="28"/>
          <w:szCs w:val="28"/>
        </w:rPr>
        <w:t>и</w:t>
      </w:r>
      <w:proofErr w:type="gramEnd"/>
      <w:r w:rsidRPr="008D0D87">
        <w:rPr>
          <w:sz w:val="28"/>
          <w:szCs w:val="28"/>
        </w:rPr>
        <w:t xml:space="preserve"> контракта.</w:t>
      </w:r>
    </w:p>
    <w:p w:rsidR="008D0D87" w:rsidRPr="008D0D87" w:rsidRDefault="008D0D87" w:rsidP="008D0D87">
      <w:pPr>
        <w:pStyle w:val="a3"/>
        <w:shd w:val="clear" w:color="auto" w:fill="FFFFFF"/>
        <w:spacing w:before="150" w:beforeAutospacing="0" w:after="150" w:afterAutospacing="0"/>
        <w:ind w:firstLine="708"/>
        <w:jc w:val="both"/>
        <w:rPr>
          <w:sz w:val="28"/>
          <w:szCs w:val="28"/>
        </w:rPr>
      </w:pPr>
      <w:r w:rsidRPr="008D0D87">
        <w:rPr>
          <w:sz w:val="28"/>
          <w:szCs w:val="28"/>
        </w:rPr>
        <w:t>Контракт, заключенный при наличии конфликта интересов, является ничтожной сделкой, так как нарушает прямо установленный законодательный запрет и посягает на публичные интересы.</w:t>
      </w:r>
    </w:p>
    <w:p w:rsidR="008D0D87" w:rsidRPr="008D0D87" w:rsidRDefault="008D0D87" w:rsidP="008D0D87">
      <w:pPr>
        <w:pStyle w:val="a3"/>
        <w:shd w:val="clear" w:color="auto" w:fill="FFFFFF"/>
        <w:spacing w:before="150" w:beforeAutospacing="0" w:after="150" w:afterAutospacing="0"/>
        <w:ind w:firstLine="708"/>
        <w:jc w:val="both"/>
        <w:rPr>
          <w:sz w:val="28"/>
          <w:szCs w:val="28"/>
        </w:rPr>
      </w:pPr>
      <w:r w:rsidRPr="008D0D87">
        <w:rPr>
          <w:sz w:val="28"/>
          <w:szCs w:val="28"/>
        </w:rPr>
        <w:t>Соблюдение требований законодательства в указанной части при осуществлении закупок товаров, работ, услуг для обеспечения государственных и муниципальных нужд позволит избежать негативных последствий в виде судебных расходов, административных штрафов, а также финансовых потерь, связанных с исполнением незаконного контракта.</w:t>
      </w:r>
    </w:p>
    <w:p w:rsidR="00EE33E7" w:rsidRPr="008D0D87" w:rsidRDefault="00EE33E7">
      <w:pPr>
        <w:rPr>
          <w:rFonts w:ascii="Times New Roman" w:hAnsi="Times New Roman" w:cs="Times New Roman"/>
          <w:sz w:val="28"/>
          <w:szCs w:val="28"/>
        </w:rPr>
      </w:pPr>
    </w:p>
    <w:p w:rsidR="00EE33E7" w:rsidRPr="008D0D87" w:rsidRDefault="00EE33E7">
      <w:pPr>
        <w:rPr>
          <w:rFonts w:ascii="Times New Roman" w:hAnsi="Times New Roman" w:cs="Times New Roman"/>
          <w:sz w:val="28"/>
          <w:szCs w:val="28"/>
        </w:rPr>
      </w:pPr>
    </w:p>
    <w:sectPr w:rsidR="00EE33E7" w:rsidRPr="008D0D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E33E7"/>
    <w:rsid w:val="008D0D87"/>
    <w:rsid w:val="00EE33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E33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D0D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33E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E33E7"/>
    <w:rPr>
      <w:b/>
      <w:bCs/>
    </w:rPr>
  </w:style>
  <w:style w:type="character" w:customStyle="1" w:styleId="10">
    <w:name w:val="Заголовок 1 Знак"/>
    <w:basedOn w:val="a0"/>
    <w:link w:val="1"/>
    <w:uiPriority w:val="9"/>
    <w:rsid w:val="00EE33E7"/>
    <w:rPr>
      <w:rFonts w:ascii="Times New Roman" w:eastAsia="Times New Roman" w:hAnsi="Times New Roman" w:cs="Times New Roman"/>
      <w:b/>
      <w:bCs/>
      <w:kern w:val="36"/>
      <w:sz w:val="48"/>
      <w:szCs w:val="48"/>
    </w:rPr>
  </w:style>
  <w:style w:type="character" w:customStyle="1" w:styleId="detail-news-date">
    <w:name w:val="detail-news-date"/>
    <w:basedOn w:val="a0"/>
    <w:rsid w:val="00EE33E7"/>
  </w:style>
  <w:style w:type="character" w:customStyle="1" w:styleId="printhtml">
    <w:name w:val="print_html"/>
    <w:basedOn w:val="a0"/>
    <w:rsid w:val="00EE33E7"/>
  </w:style>
  <w:style w:type="paragraph" w:customStyle="1" w:styleId="rtejustify">
    <w:name w:val="rtejustify"/>
    <w:basedOn w:val="a"/>
    <w:rsid w:val="00EE33E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EE33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33E7"/>
    <w:rPr>
      <w:rFonts w:ascii="Tahoma" w:hAnsi="Tahoma" w:cs="Tahoma"/>
      <w:sz w:val="16"/>
      <w:szCs w:val="16"/>
    </w:rPr>
  </w:style>
  <w:style w:type="character" w:customStyle="1" w:styleId="20">
    <w:name w:val="Заголовок 2 Знак"/>
    <w:basedOn w:val="a0"/>
    <w:link w:val="2"/>
    <w:uiPriority w:val="9"/>
    <w:semiHidden/>
    <w:rsid w:val="008D0D8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65365073">
      <w:bodyDiv w:val="1"/>
      <w:marLeft w:val="0"/>
      <w:marRight w:val="0"/>
      <w:marTop w:val="0"/>
      <w:marBottom w:val="0"/>
      <w:divBdr>
        <w:top w:val="none" w:sz="0" w:space="0" w:color="auto"/>
        <w:left w:val="none" w:sz="0" w:space="0" w:color="auto"/>
        <w:bottom w:val="none" w:sz="0" w:space="0" w:color="auto"/>
        <w:right w:val="none" w:sz="0" w:space="0" w:color="auto"/>
      </w:divBdr>
      <w:divsChild>
        <w:div w:id="1019815377">
          <w:marLeft w:val="0"/>
          <w:marRight w:val="0"/>
          <w:marTop w:val="0"/>
          <w:marBottom w:val="0"/>
          <w:divBdr>
            <w:top w:val="none" w:sz="0" w:space="0" w:color="auto"/>
            <w:left w:val="none" w:sz="0" w:space="0" w:color="auto"/>
            <w:bottom w:val="none" w:sz="0" w:space="0" w:color="auto"/>
            <w:right w:val="none" w:sz="0" w:space="0" w:color="auto"/>
          </w:divBdr>
        </w:div>
        <w:div w:id="1014914638">
          <w:marLeft w:val="0"/>
          <w:marRight w:val="0"/>
          <w:marTop w:val="0"/>
          <w:marBottom w:val="0"/>
          <w:divBdr>
            <w:top w:val="none" w:sz="0" w:space="0" w:color="auto"/>
            <w:left w:val="none" w:sz="0" w:space="0" w:color="auto"/>
            <w:bottom w:val="none" w:sz="0" w:space="0" w:color="auto"/>
            <w:right w:val="none" w:sz="0" w:space="0" w:color="auto"/>
          </w:divBdr>
          <w:divsChild>
            <w:div w:id="1026372553">
              <w:marLeft w:val="0"/>
              <w:marRight w:val="0"/>
              <w:marTop w:val="0"/>
              <w:marBottom w:val="0"/>
              <w:divBdr>
                <w:top w:val="none" w:sz="0" w:space="0" w:color="auto"/>
                <w:left w:val="none" w:sz="0" w:space="0" w:color="auto"/>
                <w:bottom w:val="none" w:sz="0" w:space="0" w:color="auto"/>
                <w:right w:val="none" w:sz="0" w:space="0" w:color="auto"/>
              </w:divBdr>
              <w:divsChild>
                <w:div w:id="1438401085">
                  <w:marLeft w:val="0"/>
                  <w:marRight w:val="0"/>
                  <w:marTop w:val="0"/>
                  <w:marBottom w:val="0"/>
                  <w:divBdr>
                    <w:top w:val="none" w:sz="0" w:space="0" w:color="auto"/>
                    <w:left w:val="none" w:sz="0" w:space="0" w:color="auto"/>
                    <w:bottom w:val="none" w:sz="0" w:space="0" w:color="auto"/>
                    <w:right w:val="none" w:sz="0" w:space="0" w:color="auto"/>
                  </w:divBdr>
                  <w:divsChild>
                    <w:div w:id="364019246">
                      <w:marLeft w:val="0"/>
                      <w:marRight w:val="0"/>
                      <w:marTop w:val="120"/>
                      <w:marBottom w:val="240"/>
                      <w:divBdr>
                        <w:top w:val="none" w:sz="0" w:space="0" w:color="auto"/>
                        <w:left w:val="none" w:sz="0" w:space="0" w:color="auto"/>
                        <w:bottom w:val="none" w:sz="0" w:space="0" w:color="auto"/>
                        <w:right w:val="none" w:sz="0" w:space="0" w:color="auto"/>
                      </w:divBdr>
                      <w:divsChild>
                        <w:div w:id="1174034072">
                          <w:marLeft w:val="0"/>
                          <w:marRight w:val="0"/>
                          <w:marTop w:val="0"/>
                          <w:marBottom w:val="0"/>
                          <w:divBdr>
                            <w:top w:val="none" w:sz="0" w:space="0" w:color="auto"/>
                            <w:left w:val="none" w:sz="0" w:space="0" w:color="auto"/>
                            <w:bottom w:val="none" w:sz="0" w:space="0" w:color="auto"/>
                            <w:right w:val="none" w:sz="0" w:space="0" w:color="auto"/>
                          </w:divBdr>
                          <w:divsChild>
                            <w:div w:id="1621499331">
                              <w:marLeft w:val="0"/>
                              <w:marRight w:val="0"/>
                              <w:marTop w:val="0"/>
                              <w:marBottom w:val="0"/>
                              <w:divBdr>
                                <w:top w:val="none" w:sz="0" w:space="0" w:color="auto"/>
                                <w:left w:val="none" w:sz="0" w:space="0" w:color="auto"/>
                                <w:bottom w:val="none" w:sz="0" w:space="0" w:color="auto"/>
                                <w:right w:val="none" w:sz="0" w:space="0" w:color="auto"/>
                              </w:divBdr>
                              <w:divsChild>
                                <w:div w:id="1609850012">
                                  <w:marLeft w:val="0"/>
                                  <w:marRight w:val="0"/>
                                  <w:marTop w:val="0"/>
                                  <w:marBottom w:val="0"/>
                                  <w:divBdr>
                                    <w:top w:val="none" w:sz="0" w:space="0" w:color="auto"/>
                                    <w:left w:val="none" w:sz="0" w:space="0" w:color="auto"/>
                                    <w:bottom w:val="none" w:sz="0" w:space="0" w:color="auto"/>
                                    <w:right w:val="none" w:sz="0" w:space="0" w:color="auto"/>
                                  </w:divBdr>
                                  <w:divsChild>
                                    <w:div w:id="16897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664340">
      <w:bodyDiv w:val="1"/>
      <w:marLeft w:val="0"/>
      <w:marRight w:val="0"/>
      <w:marTop w:val="0"/>
      <w:marBottom w:val="0"/>
      <w:divBdr>
        <w:top w:val="none" w:sz="0" w:space="0" w:color="auto"/>
        <w:left w:val="none" w:sz="0" w:space="0" w:color="auto"/>
        <w:bottom w:val="none" w:sz="0" w:space="0" w:color="auto"/>
        <w:right w:val="none" w:sz="0" w:space="0" w:color="auto"/>
      </w:divBdr>
    </w:div>
    <w:div w:id="808977251">
      <w:bodyDiv w:val="1"/>
      <w:marLeft w:val="0"/>
      <w:marRight w:val="0"/>
      <w:marTop w:val="0"/>
      <w:marBottom w:val="0"/>
      <w:divBdr>
        <w:top w:val="none" w:sz="0" w:space="0" w:color="auto"/>
        <w:left w:val="none" w:sz="0" w:space="0" w:color="auto"/>
        <w:bottom w:val="none" w:sz="0" w:space="0" w:color="auto"/>
        <w:right w:val="none" w:sz="0" w:space="0" w:color="auto"/>
      </w:divBdr>
    </w:div>
    <w:div w:id="1388802370">
      <w:bodyDiv w:val="1"/>
      <w:marLeft w:val="0"/>
      <w:marRight w:val="0"/>
      <w:marTop w:val="0"/>
      <w:marBottom w:val="0"/>
      <w:divBdr>
        <w:top w:val="none" w:sz="0" w:space="0" w:color="auto"/>
        <w:left w:val="none" w:sz="0" w:space="0" w:color="auto"/>
        <w:bottom w:val="none" w:sz="0" w:space="0" w:color="auto"/>
        <w:right w:val="none" w:sz="0" w:space="0" w:color="auto"/>
      </w:divBdr>
      <w:divsChild>
        <w:div w:id="752899611">
          <w:marLeft w:val="0"/>
          <w:marRight w:val="0"/>
          <w:marTop w:val="0"/>
          <w:marBottom w:val="0"/>
          <w:divBdr>
            <w:top w:val="none" w:sz="0" w:space="0" w:color="auto"/>
            <w:left w:val="none" w:sz="0" w:space="0" w:color="auto"/>
            <w:bottom w:val="none" w:sz="0" w:space="0" w:color="auto"/>
            <w:right w:val="none" w:sz="0" w:space="0" w:color="auto"/>
          </w:divBdr>
        </w:div>
        <w:div w:id="1479567099">
          <w:marLeft w:val="0"/>
          <w:marRight w:val="0"/>
          <w:marTop w:val="0"/>
          <w:marBottom w:val="0"/>
          <w:divBdr>
            <w:top w:val="none" w:sz="0" w:space="0" w:color="auto"/>
            <w:left w:val="none" w:sz="0" w:space="0" w:color="auto"/>
            <w:bottom w:val="none" w:sz="0" w:space="0" w:color="auto"/>
            <w:right w:val="none" w:sz="0" w:space="0" w:color="auto"/>
          </w:divBdr>
          <w:divsChild>
            <w:div w:id="1568757812">
              <w:marLeft w:val="0"/>
              <w:marRight w:val="0"/>
              <w:marTop w:val="0"/>
              <w:marBottom w:val="0"/>
              <w:divBdr>
                <w:top w:val="none" w:sz="0" w:space="0" w:color="auto"/>
                <w:left w:val="none" w:sz="0" w:space="0" w:color="auto"/>
                <w:bottom w:val="none" w:sz="0" w:space="0" w:color="auto"/>
                <w:right w:val="none" w:sz="0" w:space="0" w:color="auto"/>
              </w:divBdr>
              <w:divsChild>
                <w:div w:id="1470439242">
                  <w:marLeft w:val="0"/>
                  <w:marRight w:val="0"/>
                  <w:marTop w:val="0"/>
                  <w:marBottom w:val="0"/>
                  <w:divBdr>
                    <w:top w:val="none" w:sz="0" w:space="0" w:color="auto"/>
                    <w:left w:val="none" w:sz="0" w:space="0" w:color="auto"/>
                    <w:bottom w:val="none" w:sz="0" w:space="0" w:color="auto"/>
                    <w:right w:val="none" w:sz="0" w:space="0" w:color="auto"/>
                  </w:divBdr>
                  <w:divsChild>
                    <w:div w:id="102771073">
                      <w:marLeft w:val="0"/>
                      <w:marRight w:val="0"/>
                      <w:marTop w:val="120"/>
                      <w:marBottom w:val="240"/>
                      <w:divBdr>
                        <w:top w:val="none" w:sz="0" w:space="0" w:color="auto"/>
                        <w:left w:val="none" w:sz="0" w:space="0" w:color="auto"/>
                        <w:bottom w:val="none" w:sz="0" w:space="0" w:color="auto"/>
                        <w:right w:val="none" w:sz="0" w:space="0" w:color="auto"/>
                      </w:divBdr>
                      <w:divsChild>
                        <w:div w:id="392433241">
                          <w:marLeft w:val="0"/>
                          <w:marRight w:val="0"/>
                          <w:marTop w:val="0"/>
                          <w:marBottom w:val="0"/>
                          <w:divBdr>
                            <w:top w:val="none" w:sz="0" w:space="0" w:color="auto"/>
                            <w:left w:val="none" w:sz="0" w:space="0" w:color="auto"/>
                            <w:bottom w:val="none" w:sz="0" w:space="0" w:color="auto"/>
                            <w:right w:val="none" w:sz="0" w:space="0" w:color="auto"/>
                          </w:divBdr>
                          <w:divsChild>
                            <w:div w:id="749696255">
                              <w:marLeft w:val="0"/>
                              <w:marRight w:val="0"/>
                              <w:marTop w:val="0"/>
                              <w:marBottom w:val="0"/>
                              <w:divBdr>
                                <w:top w:val="none" w:sz="0" w:space="0" w:color="auto"/>
                                <w:left w:val="none" w:sz="0" w:space="0" w:color="auto"/>
                                <w:bottom w:val="none" w:sz="0" w:space="0" w:color="auto"/>
                                <w:right w:val="none" w:sz="0" w:space="0" w:color="auto"/>
                              </w:divBdr>
                              <w:divsChild>
                                <w:div w:id="1981572211">
                                  <w:marLeft w:val="0"/>
                                  <w:marRight w:val="0"/>
                                  <w:marTop w:val="0"/>
                                  <w:marBottom w:val="0"/>
                                  <w:divBdr>
                                    <w:top w:val="none" w:sz="0" w:space="0" w:color="auto"/>
                                    <w:left w:val="none" w:sz="0" w:space="0" w:color="auto"/>
                                    <w:bottom w:val="none" w:sz="0" w:space="0" w:color="auto"/>
                                    <w:right w:val="none" w:sz="0" w:space="0" w:color="auto"/>
                                  </w:divBdr>
                                  <w:divsChild>
                                    <w:div w:id="19969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120137">
      <w:bodyDiv w:val="1"/>
      <w:marLeft w:val="0"/>
      <w:marRight w:val="0"/>
      <w:marTop w:val="0"/>
      <w:marBottom w:val="0"/>
      <w:divBdr>
        <w:top w:val="none" w:sz="0" w:space="0" w:color="auto"/>
        <w:left w:val="none" w:sz="0" w:space="0" w:color="auto"/>
        <w:bottom w:val="none" w:sz="0" w:space="0" w:color="auto"/>
        <w:right w:val="none" w:sz="0" w:space="0" w:color="auto"/>
      </w:divBdr>
      <w:divsChild>
        <w:div w:id="1531600801">
          <w:marLeft w:val="0"/>
          <w:marRight w:val="0"/>
          <w:marTop w:val="0"/>
          <w:marBottom w:val="0"/>
          <w:divBdr>
            <w:top w:val="none" w:sz="0" w:space="0" w:color="auto"/>
            <w:left w:val="none" w:sz="0" w:space="0" w:color="auto"/>
            <w:bottom w:val="none" w:sz="0" w:space="0" w:color="auto"/>
            <w:right w:val="none" w:sz="0" w:space="0" w:color="auto"/>
          </w:divBdr>
        </w:div>
        <w:div w:id="668292147">
          <w:marLeft w:val="0"/>
          <w:marRight w:val="0"/>
          <w:marTop w:val="0"/>
          <w:marBottom w:val="0"/>
          <w:divBdr>
            <w:top w:val="none" w:sz="0" w:space="0" w:color="auto"/>
            <w:left w:val="none" w:sz="0" w:space="0" w:color="auto"/>
            <w:bottom w:val="none" w:sz="0" w:space="0" w:color="auto"/>
            <w:right w:val="none" w:sz="0" w:space="0" w:color="auto"/>
          </w:divBdr>
          <w:divsChild>
            <w:div w:id="1712218333">
              <w:marLeft w:val="0"/>
              <w:marRight w:val="0"/>
              <w:marTop w:val="0"/>
              <w:marBottom w:val="0"/>
              <w:divBdr>
                <w:top w:val="none" w:sz="0" w:space="0" w:color="auto"/>
                <w:left w:val="none" w:sz="0" w:space="0" w:color="auto"/>
                <w:bottom w:val="none" w:sz="0" w:space="0" w:color="auto"/>
                <w:right w:val="none" w:sz="0" w:space="0" w:color="auto"/>
              </w:divBdr>
              <w:divsChild>
                <w:div w:id="1902055838">
                  <w:marLeft w:val="0"/>
                  <w:marRight w:val="0"/>
                  <w:marTop w:val="0"/>
                  <w:marBottom w:val="0"/>
                  <w:divBdr>
                    <w:top w:val="none" w:sz="0" w:space="0" w:color="auto"/>
                    <w:left w:val="none" w:sz="0" w:space="0" w:color="auto"/>
                    <w:bottom w:val="none" w:sz="0" w:space="0" w:color="auto"/>
                    <w:right w:val="none" w:sz="0" w:space="0" w:color="auto"/>
                  </w:divBdr>
                  <w:divsChild>
                    <w:div w:id="1995638771">
                      <w:marLeft w:val="0"/>
                      <w:marRight w:val="0"/>
                      <w:marTop w:val="120"/>
                      <w:marBottom w:val="240"/>
                      <w:divBdr>
                        <w:top w:val="none" w:sz="0" w:space="0" w:color="auto"/>
                        <w:left w:val="none" w:sz="0" w:space="0" w:color="auto"/>
                        <w:bottom w:val="none" w:sz="0" w:space="0" w:color="auto"/>
                        <w:right w:val="none" w:sz="0" w:space="0" w:color="auto"/>
                      </w:divBdr>
                      <w:divsChild>
                        <w:div w:id="217211941">
                          <w:marLeft w:val="0"/>
                          <w:marRight w:val="0"/>
                          <w:marTop w:val="0"/>
                          <w:marBottom w:val="0"/>
                          <w:divBdr>
                            <w:top w:val="none" w:sz="0" w:space="0" w:color="auto"/>
                            <w:left w:val="none" w:sz="0" w:space="0" w:color="auto"/>
                            <w:bottom w:val="none" w:sz="0" w:space="0" w:color="auto"/>
                            <w:right w:val="none" w:sz="0" w:space="0" w:color="auto"/>
                          </w:divBdr>
                          <w:divsChild>
                            <w:div w:id="1153260297">
                              <w:marLeft w:val="0"/>
                              <w:marRight w:val="0"/>
                              <w:marTop w:val="0"/>
                              <w:marBottom w:val="0"/>
                              <w:divBdr>
                                <w:top w:val="none" w:sz="0" w:space="0" w:color="auto"/>
                                <w:left w:val="none" w:sz="0" w:space="0" w:color="auto"/>
                                <w:bottom w:val="none" w:sz="0" w:space="0" w:color="auto"/>
                                <w:right w:val="none" w:sz="0" w:space="0" w:color="auto"/>
                              </w:divBdr>
                              <w:divsChild>
                                <w:div w:id="2056348260">
                                  <w:marLeft w:val="0"/>
                                  <w:marRight w:val="0"/>
                                  <w:marTop w:val="0"/>
                                  <w:marBottom w:val="0"/>
                                  <w:divBdr>
                                    <w:top w:val="none" w:sz="0" w:space="0" w:color="auto"/>
                                    <w:left w:val="none" w:sz="0" w:space="0" w:color="auto"/>
                                    <w:bottom w:val="none" w:sz="0" w:space="0" w:color="auto"/>
                                    <w:right w:val="none" w:sz="0" w:space="0" w:color="auto"/>
                                  </w:divBdr>
                                  <w:divsChild>
                                    <w:div w:id="13933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760339">
      <w:bodyDiv w:val="1"/>
      <w:marLeft w:val="0"/>
      <w:marRight w:val="0"/>
      <w:marTop w:val="0"/>
      <w:marBottom w:val="0"/>
      <w:divBdr>
        <w:top w:val="none" w:sz="0" w:space="0" w:color="auto"/>
        <w:left w:val="none" w:sz="0" w:space="0" w:color="auto"/>
        <w:bottom w:val="none" w:sz="0" w:space="0" w:color="auto"/>
        <w:right w:val="none" w:sz="0" w:space="0" w:color="auto"/>
      </w:divBdr>
      <w:divsChild>
        <w:div w:id="721906212">
          <w:marLeft w:val="0"/>
          <w:marRight w:val="0"/>
          <w:marTop w:val="0"/>
          <w:marBottom w:val="0"/>
          <w:divBdr>
            <w:top w:val="none" w:sz="0" w:space="0" w:color="auto"/>
            <w:left w:val="none" w:sz="0" w:space="0" w:color="auto"/>
            <w:bottom w:val="none" w:sz="0" w:space="0" w:color="auto"/>
            <w:right w:val="none" w:sz="0" w:space="0" w:color="auto"/>
          </w:divBdr>
        </w:div>
        <w:div w:id="1965233373">
          <w:marLeft w:val="0"/>
          <w:marRight w:val="0"/>
          <w:marTop w:val="0"/>
          <w:marBottom w:val="0"/>
          <w:divBdr>
            <w:top w:val="none" w:sz="0" w:space="0" w:color="auto"/>
            <w:left w:val="none" w:sz="0" w:space="0" w:color="auto"/>
            <w:bottom w:val="none" w:sz="0" w:space="0" w:color="auto"/>
            <w:right w:val="none" w:sz="0" w:space="0" w:color="auto"/>
          </w:divBdr>
          <w:divsChild>
            <w:div w:id="913397065">
              <w:marLeft w:val="0"/>
              <w:marRight w:val="0"/>
              <w:marTop w:val="0"/>
              <w:marBottom w:val="0"/>
              <w:divBdr>
                <w:top w:val="none" w:sz="0" w:space="0" w:color="auto"/>
                <w:left w:val="none" w:sz="0" w:space="0" w:color="auto"/>
                <w:bottom w:val="none" w:sz="0" w:space="0" w:color="auto"/>
                <w:right w:val="none" w:sz="0" w:space="0" w:color="auto"/>
              </w:divBdr>
              <w:divsChild>
                <w:div w:id="1735735191">
                  <w:marLeft w:val="0"/>
                  <w:marRight w:val="0"/>
                  <w:marTop w:val="0"/>
                  <w:marBottom w:val="0"/>
                  <w:divBdr>
                    <w:top w:val="none" w:sz="0" w:space="0" w:color="auto"/>
                    <w:left w:val="none" w:sz="0" w:space="0" w:color="auto"/>
                    <w:bottom w:val="none" w:sz="0" w:space="0" w:color="auto"/>
                    <w:right w:val="none" w:sz="0" w:space="0" w:color="auto"/>
                  </w:divBdr>
                  <w:divsChild>
                    <w:div w:id="330179472">
                      <w:marLeft w:val="0"/>
                      <w:marRight w:val="0"/>
                      <w:marTop w:val="120"/>
                      <w:marBottom w:val="240"/>
                      <w:divBdr>
                        <w:top w:val="none" w:sz="0" w:space="0" w:color="auto"/>
                        <w:left w:val="none" w:sz="0" w:space="0" w:color="auto"/>
                        <w:bottom w:val="none" w:sz="0" w:space="0" w:color="auto"/>
                        <w:right w:val="none" w:sz="0" w:space="0" w:color="auto"/>
                      </w:divBdr>
                      <w:divsChild>
                        <w:div w:id="1010763577">
                          <w:marLeft w:val="0"/>
                          <w:marRight w:val="0"/>
                          <w:marTop w:val="0"/>
                          <w:marBottom w:val="0"/>
                          <w:divBdr>
                            <w:top w:val="none" w:sz="0" w:space="0" w:color="auto"/>
                            <w:left w:val="none" w:sz="0" w:space="0" w:color="auto"/>
                            <w:bottom w:val="none" w:sz="0" w:space="0" w:color="auto"/>
                            <w:right w:val="none" w:sz="0" w:space="0" w:color="auto"/>
                          </w:divBdr>
                          <w:divsChild>
                            <w:div w:id="2049334834">
                              <w:marLeft w:val="0"/>
                              <w:marRight w:val="0"/>
                              <w:marTop w:val="0"/>
                              <w:marBottom w:val="0"/>
                              <w:divBdr>
                                <w:top w:val="none" w:sz="0" w:space="0" w:color="auto"/>
                                <w:left w:val="none" w:sz="0" w:space="0" w:color="auto"/>
                                <w:bottom w:val="none" w:sz="0" w:space="0" w:color="auto"/>
                                <w:right w:val="none" w:sz="0" w:space="0" w:color="auto"/>
                              </w:divBdr>
                              <w:divsChild>
                                <w:div w:id="321543668">
                                  <w:marLeft w:val="0"/>
                                  <w:marRight w:val="0"/>
                                  <w:marTop w:val="0"/>
                                  <w:marBottom w:val="0"/>
                                  <w:divBdr>
                                    <w:top w:val="none" w:sz="0" w:space="0" w:color="auto"/>
                                    <w:left w:val="none" w:sz="0" w:space="0" w:color="auto"/>
                                    <w:bottom w:val="none" w:sz="0" w:space="0" w:color="auto"/>
                                    <w:right w:val="none" w:sz="0" w:space="0" w:color="auto"/>
                                  </w:divBdr>
                                  <w:divsChild>
                                    <w:div w:id="4699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1744</Words>
  <Characters>9945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2020-06-25T10:59:00Z</cp:lastPrinted>
  <dcterms:created xsi:type="dcterms:W3CDTF">2020-06-25T10:47:00Z</dcterms:created>
  <dcterms:modified xsi:type="dcterms:W3CDTF">2020-06-25T11:09:00Z</dcterms:modified>
</cp:coreProperties>
</file>